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u w:val="single"/>
        </w:rPr>
      </w:pPr>
      <w:r>
        <w:rPr>
          <w:u w:val="single"/>
        </w:rPr>
        <w:t>October QWN’s BoQ meeting 26/10/17</w:t>
      </w:r>
    </w:p>
    <w:p>
      <w:pPr>
        <w:pStyle w:val="Normal"/>
        <w:rPr/>
      </w:pPr>
      <w:r>
        <w:rPr/>
      </w:r>
    </w:p>
    <w:p>
      <w:pPr>
        <w:pStyle w:val="Normal"/>
        <w:rPr/>
      </w:pPr>
      <w:r>
        <w:rPr/>
        <w:t xml:space="preserve">Q1. </w:t>
      </w:r>
    </w:p>
    <w:p>
      <w:pPr>
        <w:pStyle w:val="Normal"/>
        <w:rPr/>
      </w:pPr>
      <w:r>
        <w:rPr/>
        <w:t xml:space="preserve">Council indicates that the matter of boundary change is a confidential item at this meeting where a position can be agreed and a vote can be taken. It would not be on the agenda unless a position had been discussed prior. This matter refers to the Peter Russell motion (At the BoQ council meeting 24/2/16, Councillors Russell / Merriman moved (&amp; Carried unanimously ) and the previous advice that it would be brought forward at this meeting. This matter is of major significance to the current EDS project outcome and the future of the Borough and should not be treated as confidential and lost off the record. Please provide explanation of the councils position on this matter? </w:t>
      </w:r>
      <w:r>
        <w:rPr/>
        <w:t xml:space="preserve"> Finally, when will the Boundary Change report requested by (Former) Cr. Russell  be released to the public?</w:t>
      </w:r>
    </w:p>
    <w:p>
      <w:pPr>
        <w:pStyle w:val="Normal"/>
        <w:rPr/>
      </w:pPr>
      <w:r>
        <w:rPr/>
      </w:r>
    </w:p>
    <w:p>
      <w:pPr>
        <w:pStyle w:val="Normal"/>
        <w:rPr/>
      </w:pPr>
      <w:r>
        <w:rPr/>
        <w:t>Q2.</w:t>
      </w:r>
    </w:p>
    <w:p>
      <w:pPr>
        <w:pStyle w:val="Normal"/>
        <w:rPr/>
      </w:pPr>
      <w:r>
        <w:rPr/>
        <w:t>At a recent council meeting the PLCA requested council review the location of proposed cabins via completion of the process required of the camping area study which has not been tabled or subject to community review. No response was provided. We suggest that the brief for this study remains valid in the current circumstance and needs to be addressed before a decision is made on respect of the location of additional cabins on any of the council operated camping areas.</w:t>
      </w:r>
    </w:p>
    <w:p>
      <w:pPr>
        <w:pStyle w:val="Normal"/>
        <w:rPr/>
      </w:pPr>
      <w:r>
        <w:rPr/>
      </w:r>
    </w:p>
    <w:p>
      <w:pPr>
        <w:pStyle w:val="Normal"/>
        <w:rPr/>
      </w:pPr>
      <w:r>
        <w:rPr/>
        <w:t>Will council finalise this overview study (another incomplete $100k consultancy) or will they make long term decisions on an add hock  proposal and notional budget information?</w:t>
      </w:r>
    </w:p>
    <w:p>
      <w:pPr>
        <w:pStyle w:val="Normal"/>
        <w:rPr/>
      </w:pPr>
      <w:r>
        <w:rPr/>
      </w:r>
    </w:p>
    <w:p>
      <w:pPr>
        <w:pStyle w:val="Normal"/>
        <w:rPr/>
      </w:pPr>
      <w:r>
        <w:rPr/>
        <w:t>Q3.</w:t>
      </w:r>
    </w:p>
    <w:p>
      <w:pPr>
        <w:pStyle w:val="Normal"/>
        <w:rPr/>
      </w:pPr>
      <w:r>
        <w:rPr/>
        <w:t>In respect of the Draft Deloitte EDS survey initially directed to business contacts rather than community, will council acknowledge that this matter has a long term impact on council decision making as it will be relied on to indicate "policy" and as such negate the need for a community consultation process on supposedly associated issues.  Will council conduct a review including a public open discussion of the of submissions provided by community? Will council further engage community in review of the final report including separate comment by TEDAC and Deloitte recommendations not included in the draft provided prior to any adoption of this EDS?</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00000A"/>
      <w:sz w:val="24"/>
      <w:szCs w:val="24"/>
      <w:lang w:val="en-AU"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DejaVu Sans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LibreOffice/5.1.6.2$Linux_X86_64 LibreOffice_project/10m0$Build-2</Application>
  <Pages>1</Pages>
  <Words>352</Words>
  <Characters>1784</Characters>
  <CharactersWithSpaces>2133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2017-10-25T20:24:58Z</dcterms:created>
  <dc:creator/>
  <dc:description/>
  <dc:language>en-AU</dc:language>
  <cp:lastModifiedBy/>
  <dcterms:modified xsi:type="dcterms:W3CDTF">2017-10-26T12:09:18Z</dcterms:modified>
  <cp:revision>5</cp:revision>
  <dc:subject/>
  <dc:title/>
</cp:coreProperties>
</file>